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 w:val="28"/>
          <w:szCs w:val="28"/>
        </w:rPr>
      </w:pPr>
      <w:r>
        <w:rPr>
          <w:rFonts w:hint="eastAsia" w:ascii="宋体" w:hAnsi="宋体"/>
          <w:b/>
          <w:sz w:val="32"/>
          <w:szCs w:val="28"/>
        </w:rPr>
        <w:t>附件1：</w:t>
      </w:r>
    </w:p>
    <w:p>
      <w:pPr>
        <w:spacing w:line="360" w:lineRule="auto"/>
        <w:jc w:val="center"/>
        <w:rPr>
          <w:rFonts w:hint="eastAsia" w:ascii="宋体" w:hAnsi="宋体"/>
          <w:b/>
          <w:sz w:val="32"/>
          <w:szCs w:val="28"/>
        </w:rPr>
      </w:pPr>
    </w:p>
    <w:p>
      <w:pPr>
        <w:spacing w:line="360" w:lineRule="auto"/>
        <w:jc w:val="center"/>
        <w:rPr>
          <w:rFonts w:ascii="宋体" w:hAnsi="宋体"/>
          <w:b/>
          <w:sz w:val="32"/>
          <w:szCs w:val="28"/>
        </w:rPr>
      </w:pPr>
      <w:r>
        <w:rPr>
          <w:rFonts w:hint="eastAsia" w:ascii="宋体" w:hAnsi="宋体"/>
          <w:b/>
          <w:sz w:val="32"/>
          <w:szCs w:val="28"/>
        </w:rPr>
        <w:t>201</w:t>
      </w:r>
      <w:r>
        <w:rPr>
          <w:rFonts w:ascii="宋体" w:hAnsi="宋体"/>
          <w:b/>
          <w:sz w:val="32"/>
          <w:szCs w:val="28"/>
        </w:rPr>
        <w:t>7</w:t>
      </w:r>
      <w:r>
        <w:rPr>
          <w:rFonts w:hint="eastAsia" w:ascii="宋体" w:hAnsi="宋体"/>
          <w:b/>
          <w:sz w:val="32"/>
          <w:szCs w:val="28"/>
        </w:rPr>
        <w:t>年度中国医学气功学会医学气功科研课题</w:t>
      </w:r>
    </w:p>
    <w:p>
      <w:pPr>
        <w:spacing w:line="360" w:lineRule="auto"/>
        <w:jc w:val="center"/>
        <w:rPr>
          <w:rFonts w:ascii="宋体" w:hAnsi="宋体"/>
          <w:b/>
          <w:sz w:val="32"/>
          <w:szCs w:val="28"/>
        </w:rPr>
      </w:pPr>
      <w:r>
        <w:rPr>
          <w:rFonts w:hint="eastAsia" w:ascii="宋体" w:hAnsi="宋体"/>
          <w:b/>
          <w:sz w:val="32"/>
          <w:szCs w:val="28"/>
        </w:rPr>
        <w:t>招标指南</w:t>
      </w:r>
    </w:p>
    <w:p>
      <w:pPr>
        <w:spacing w:line="360" w:lineRule="auto"/>
        <w:rPr>
          <w:rFonts w:ascii="宋体" w:hAnsi="宋体"/>
          <w:sz w:val="28"/>
          <w:szCs w:val="28"/>
        </w:rPr>
      </w:pPr>
    </w:p>
    <w:p>
      <w:pPr>
        <w:spacing w:line="360" w:lineRule="auto"/>
        <w:ind w:firstLine="570"/>
        <w:rPr>
          <w:rFonts w:ascii="宋体" w:hAnsi="宋体"/>
          <w:sz w:val="28"/>
          <w:szCs w:val="28"/>
        </w:rPr>
      </w:pPr>
      <w:r>
        <w:rPr>
          <w:rFonts w:hint="eastAsia" w:ascii="宋体" w:hAnsi="宋体"/>
          <w:sz w:val="28"/>
          <w:szCs w:val="28"/>
        </w:rPr>
        <w:t>201</w:t>
      </w:r>
      <w:r>
        <w:rPr>
          <w:rFonts w:ascii="宋体" w:hAnsi="宋体"/>
          <w:sz w:val="28"/>
          <w:szCs w:val="28"/>
        </w:rPr>
        <w:t>7</w:t>
      </w:r>
      <w:r>
        <w:rPr>
          <w:rFonts w:hint="eastAsia" w:ascii="宋体" w:hAnsi="宋体"/>
          <w:sz w:val="28"/>
          <w:szCs w:val="28"/>
        </w:rPr>
        <w:t>年度中国医学气功学会医学气功科研课题招标内容主要有以下三个方面：</w:t>
      </w:r>
    </w:p>
    <w:p>
      <w:pPr>
        <w:spacing w:line="360" w:lineRule="auto"/>
        <w:rPr>
          <w:rFonts w:ascii="宋体" w:hAnsi="宋体"/>
          <w:b/>
          <w:sz w:val="28"/>
          <w:szCs w:val="28"/>
        </w:rPr>
      </w:pPr>
      <w:r>
        <w:rPr>
          <w:rFonts w:hint="eastAsia" w:ascii="宋体" w:hAnsi="宋体"/>
          <w:b/>
          <w:sz w:val="28"/>
          <w:szCs w:val="28"/>
        </w:rPr>
        <w:t xml:space="preserve"> （一）重点专项</w:t>
      </w:r>
    </w:p>
    <w:p>
      <w:pPr>
        <w:spacing w:line="360" w:lineRule="auto"/>
        <w:ind w:firstLine="570"/>
        <w:rPr>
          <w:rFonts w:ascii="宋体" w:hAnsi="宋体"/>
          <w:sz w:val="28"/>
          <w:szCs w:val="28"/>
        </w:rPr>
      </w:pPr>
      <w:r>
        <w:rPr>
          <w:rFonts w:ascii="宋体" w:hAnsi="宋体"/>
          <w:sz w:val="28"/>
          <w:szCs w:val="28"/>
        </w:rPr>
        <w:t>1</w:t>
      </w:r>
      <w:r>
        <w:rPr>
          <w:rFonts w:hint="eastAsia" w:ascii="宋体" w:hAnsi="宋体"/>
          <w:sz w:val="28"/>
          <w:szCs w:val="28"/>
        </w:rPr>
        <w:t>、中国民间气功</w:t>
      </w:r>
      <w:r>
        <w:rPr>
          <w:rFonts w:ascii="宋体" w:hAnsi="宋体"/>
          <w:sz w:val="28"/>
          <w:szCs w:val="28"/>
        </w:rPr>
        <w:t>功法</w:t>
      </w:r>
      <w:r>
        <w:rPr>
          <w:rFonts w:hint="eastAsia" w:ascii="宋体" w:hAnsi="宋体"/>
          <w:sz w:val="28"/>
          <w:szCs w:val="28"/>
        </w:rPr>
        <w:t>整理</w:t>
      </w:r>
      <w:r>
        <w:rPr>
          <w:rFonts w:ascii="宋体" w:hAnsi="宋体"/>
          <w:sz w:val="28"/>
          <w:szCs w:val="28"/>
        </w:rPr>
        <w:t>与规范化</w:t>
      </w:r>
      <w:r>
        <w:rPr>
          <w:rFonts w:hint="eastAsia" w:ascii="宋体" w:hAnsi="宋体"/>
          <w:sz w:val="28"/>
          <w:szCs w:val="28"/>
        </w:rPr>
        <w:t>、</w:t>
      </w:r>
      <w:r>
        <w:rPr>
          <w:rFonts w:ascii="宋体" w:hAnsi="宋体"/>
          <w:sz w:val="28"/>
          <w:szCs w:val="28"/>
        </w:rPr>
        <w:t>标准化</w:t>
      </w:r>
    </w:p>
    <w:p>
      <w:pPr>
        <w:spacing w:line="360" w:lineRule="auto"/>
        <w:ind w:firstLine="570"/>
        <w:rPr>
          <w:rFonts w:ascii="宋体" w:hAnsi="宋体"/>
          <w:sz w:val="28"/>
          <w:szCs w:val="28"/>
        </w:rPr>
      </w:pPr>
      <w:r>
        <w:rPr>
          <w:rFonts w:ascii="宋体" w:hAnsi="宋体"/>
          <w:sz w:val="28"/>
          <w:szCs w:val="28"/>
        </w:rPr>
        <w:t>2</w:t>
      </w:r>
      <w:r>
        <w:rPr>
          <w:rFonts w:hint="eastAsia" w:ascii="宋体" w:hAnsi="宋体"/>
          <w:sz w:val="28"/>
          <w:szCs w:val="28"/>
        </w:rPr>
        <w:t>、</w:t>
      </w:r>
      <w:r>
        <w:rPr>
          <w:rFonts w:ascii="宋体" w:hAnsi="宋体"/>
          <w:sz w:val="28"/>
          <w:szCs w:val="28"/>
        </w:rPr>
        <w:t>气功外气的实质与</w:t>
      </w:r>
      <w:r>
        <w:rPr>
          <w:rFonts w:hint="eastAsia" w:ascii="宋体" w:hAnsi="宋体"/>
          <w:sz w:val="28"/>
          <w:szCs w:val="28"/>
        </w:rPr>
        <w:t>临床应用规范化</w:t>
      </w:r>
    </w:p>
    <w:p>
      <w:pPr>
        <w:spacing w:line="360" w:lineRule="auto"/>
        <w:ind w:firstLine="570"/>
        <w:rPr>
          <w:rFonts w:ascii="宋体" w:hAnsi="宋体"/>
          <w:sz w:val="28"/>
          <w:szCs w:val="28"/>
        </w:rPr>
      </w:pPr>
      <w:r>
        <w:rPr>
          <w:rFonts w:ascii="宋体" w:hAnsi="宋体"/>
          <w:sz w:val="28"/>
          <w:szCs w:val="28"/>
        </w:rPr>
        <w:t>3</w:t>
      </w:r>
      <w:r>
        <w:rPr>
          <w:rFonts w:hint="eastAsia" w:ascii="宋体" w:hAnsi="宋体"/>
          <w:sz w:val="28"/>
          <w:szCs w:val="28"/>
        </w:rPr>
        <w:t>、三调合一防治心身</w:t>
      </w:r>
      <w:r>
        <w:rPr>
          <w:rFonts w:ascii="宋体" w:hAnsi="宋体"/>
          <w:sz w:val="28"/>
          <w:szCs w:val="28"/>
        </w:rPr>
        <w:t>疾病的机制与机理</w:t>
      </w:r>
    </w:p>
    <w:p>
      <w:pPr>
        <w:spacing w:line="360" w:lineRule="auto"/>
        <w:rPr>
          <w:rFonts w:ascii="宋体" w:hAnsi="宋体" w:cs="宋体"/>
          <w:b/>
          <w:color w:val="000000"/>
          <w:sz w:val="28"/>
          <w:szCs w:val="28"/>
        </w:rPr>
      </w:pPr>
      <w:r>
        <w:rPr>
          <w:rFonts w:hint="eastAsia" w:ascii="宋体" w:hAnsi="宋体" w:cs="宋体"/>
          <w:b/>
          <w:color w:val="000000"/>
          <w:sz w:val="28"/>
          <w:szCs w:val="28"/>
        </w:rPr>
        <w:t>（二）面上项目</w:t>
      </w:r>
    </w:p>
    <w:p>
      <w:pPr>
        <w:spacing w:line="360" w:lineRule="auto"/>
        <w:ind w:firstLine="570"/>
        <w:rPr>
          <w:rFonts w:ascii="宋体" w:hAnsi="宋体" w:cs="宋体"/>
          <w:color w:val="000000"/>
          <w:sz w:val="28"/>
          <w:szCs w:val="28"/>
        </w:rPr>
      </w:pPr>
      <w:r>
        <w:rPr>
          <w:rFonts w:hint="eastAsia" w:ascii="宋体" w:hAnsi="宋体" w:cs="宋体"/>
          <w:color w:val="000000"/>
          <w:sz w:val="28"/>
          <w:szCs w:val="28"/>
        </w:rPr>
        <w:t>1、古代文献中</w:t>
      </w:r>
      <w:r>
        <w:rPr>
          <w:rFonts w:ascii="宋体" w:hAnsi="宋体" w:cs="宋体"/>
          <w:color w:val="000000"/>
          <w:sz w:val="28"/>
          <w:szCs w:val="28"/>
        </w:rPr>
        <w:t>气功</w:t>
      </w:r>
      <w:r>
        <w:rPr>
          <w:rFonts w:hint="eastAsia" w:ascii="宋体" w:hAnsi="宋体" w:cs="宋体"/>
          <w:color w:val="000000"/>
          <w:sz w:val="28"/>
          <w:szCs w:val="28"/>
        </w:rPr>
        <w:t>的源流</w:t>
      </w:r>
      <w:r>
        <w:rPr>
          <w:rFonts w:ascii="宋体" w:hAnsi="宋体" w:cs="宋体"/>
          <w:color w:val="000000"/>
          <w:sz w:val="28"/>
          <w:szCs w:val="28"/>
        </w:rPr>
        <w:t>与理论基础</w:t>
      </w:r>
    </w:p>
    <w:p>
      <w:pPr>
        <w:spacing w:line="360" w:lineRule="auto"/>
        <w:ind w:firstLine="570"/>
        <w:rPr>
          <w:rFonts w:ascii="宋体" w:hAnsi="宋体" w:cs="宋体"/>
          <w:color w:val="000000"/>
          <w:sz w:val="28"/>
          <w:szCs w:val="28"/>
        </w:rPr>
      </w:pPr>
      <w:r>
        <w:rPr>
          <w:rFonts w:hint="eastAsia" w:ascii="宋体" w:hAnsi="宋体" w:cs="宋体"/>
          <w:color w:val="000000"/>
          <w:sz w:val="28"/>
          <w:szCs w:val="28"/>
        </w:rPr>
        <w:t>2、气功及</w:t>
      </w:r>
      <w:r>
        <w:rPr>
          <w:rFonts w:ascii="宋体" w:hAnsi="宋体" w:cs="宋体"/>
          <w:color w:val="000000"/>
          <w:sz w:val="28"/>
          <w:szCs w:val="28"/>
        </w:rPr>
        <w:t>相关方法的</w:t>
      </w:r>
      <w:r>
        <w:rPr>
          <w:rFonts w:hint="eastAsia" w:ascii="宋体" w:hAnsi="宋体" w:cs="宋体"/>
          <w:color w:val="000000"/>
          <w:sz w:val="28"/>
          <w:szCs w:val="28"/>
        </w:rPr>
        <w:t>国内外文献整理</w:t>
      </w:r>
      <w:r>
        <w:rPr>
          <w:rFonts w:ascii="宋体" w:hAnsi="宋体" w:cs="宋体"/>
          <w:color w:val="000000"/>
          <w:sz w:val="28"/>
          <w:szCs w:val="28"/>
        </w:rPr>
        <w:t>与</w:t>
      </w:r>
      <w:r>
        <w:rPr>
          <w:rFonts w:hint="eastAsia" w:ascii="宋体" w:hAnsi="宋体" w:cs="宋体"/>
          <w:color w:val="000000"/>
          <w:sz w:val="28"/>
          <w:szCs w:val="28"/>
        </w:rPr>
        <w:t>分析</w:t>
      </w:r>
    </w:p>
    <w:p>
      <w:pPr>
        <w:spacing w:line="360" w:lineRule="auto"/>
        <w:ind w:firstLine="570"/>
        <w:rPr>
          <w:rFonts w:ascii="宋体" w:hAnsi="宋体" w:cs="宋体"/>
          <w:color w:val="000000"/>
          <w:sz w:val="28"/>
          <w:szCs w:val="28"/>
        </w:rPr>
      </w:pPr>
      <w:r>
        <w:rPr>
          <w:rFonts w:hint="eastAsia" w:ascii="宋体" w:hAnsi="宋体" w:cs="宋体"/>
          <w:color w:val="000000"/>
          <w:sz w:val="28"/>
          <w:szCs w:val="28"/>
        </w:rPr>
        <w:t>3、气功面向社区的医疗保健模式研究</w:t>
      </w:r>
    </w:p>
    <w:p>
      <w:pPr>
        <w:spacing w:line="360" w:lineRule="auto"/>
        <w:ind w:firstLine="570"/>
        <w:rPr>
          <w:rFonts w:ascii="宋体" w:hAnsi="宋体" w:cs="宋体"/>
          <w:color w:val="000000"/>
          <w:sz w:val="28"/>
          <w:szCs w:val="28"/>
        </w:rPr>
      </w:pPr>
      <w:r>
        <w:rPr>
          <w:rFonts w:hint="eastAsia" w:ascii="宋体" w:hAnsi="宋体" w:cs="宋体"/>
          <w:color w:val="000000"/>
          <w:sz w:val="28"/>
          <w:szCs w:val="28"/>
        </w:rPr>
        <w:t>4、气功教育培训体系与才培养模式研究</w:t>
      </w:r>
    </w:p>
    <w:p>
      <w:pPr>
        <w:spacing w:line="360" w:lineRule="auto"/>
        <w:ind w:firstLine="570"/>
        <w:rPr>
          <w:rFonts w:ascii="宋体" w:hAnsi="宋体"/>
          <w:sz w:val="28"/>
          <w:szCs w:val="28"/>
        </w:rPr>
      </w:pPr>
      <w:r>
        <w:rPr>
          <w:rFonts w:hint="eastAsia" w:ascii="宋体" w:hAnsi="宋体" w:cs="宋体"/>
          <w:color w:val="000000"/>
          <w:sz w:val="28"/>
          <w:szCs w:val="28"/>
        </w:rPr>
        <w:t>5、</w:t>
      </w:r>
      <w:r>
        <w:rPr>
          <w:rFonts w:hint="eastAsia" w:ascii="宋体" w:hAnsi="宋体"/>
          <w:sz w:val="28"/>
          <w:szCs w:val="28"/>
        </w:rPr>
        <w:t>气功防治慢病（肿瘤</w:t>
      </w:r>
      <w:r>
        <w:rPr>
          <w:rFonts w:ascii="宋体" w:hAnsi="宋体"/>
          <w:sz w:val="28"/>
          <w:szCs w:val="28"/>
        </w:rPr>
        <w:t>、高血压、糖尿病</w:t>
      </w:r>
      <w:r>
        <w:rPr>
          <w:rFonts w:hint="eastAsia" w:ascii="宋体" w:hAnsi="宋体"/>
          <w:sz w:val="28"/>
          <w:szCs w:val="28"/>
        </w:rPr>
        <w:t>等）</w:t>
      </w:r>
      <w:r>
        <w:rPr>
          <w:rFonts w:hint="eastAsia" w:ascii="宋体" w:hAnsi="宋体" w:cs="宋体"/>
          <w:color w:val="000000"/>
          <w:sz w:val="28"/>
          <w:szCs w:val="28"/>
        </w:rPr>
        <w:t>的机制与应用</w:t>
      </w:r>
    </w:p>
    <w:p>
      <w:pPr>
        <w:spacing w:line="360" w:lineRule="auto"/>
        <w:ind w:firstLine="570"/>
        <w:rPr>
          <w:rFonts w:ascii="宋体" w:hAnsi="宋体" w:cs="宋体"/>
          <w:color w:val="000000"/>
          <w:sz w:val="28"/>
          <w:szCs w:val="28"/>
        </w:rPr>
      </w:pPr>
      <w:r>
        <w:rPr>
          <w:rFonts w:hint="eastAsia" w:ascii="宋体" w:hAnsi="宋体"/>
          <w:sz w:val="28"/>
          <w:szCs w:val="28"/>
        </w:rPr>
        <w:t>6、</w:t>
      </w:r>
      <w:r>
        <w:rPr>
          <w:rFonts w:hint="eastAsia" w:ascii="宋体" w:hAnsi="宋体" w:cs="宋体"/>
          <w:color w:val="000000"/>
          <w:sz w:val="28"/>
          <w:szCs w:val="28"/>
        </w:rPr>
        <w:t>气功治未病的机制与</w:t>
      </w:r>
      <w:r>
        <w:rPr>
          <w:rFonts w:ascii="宋体" w:hAnsi="宋体" w:cs="宋体"/>
          <w:color w:val="000000"/>
          <w:sz w:val="28"/>
          <w:szCs w:val="28"/>
        </w:rPr>
        <w:t>机理</w:t>
      </w:r>
    </w:p>
    <w:p>
      <w:pPr>
        <w:spacing w:line="360" w:lineRule="auto"/>
        <w:ind w:firstLine="570"/>
        <w:rPr>
          <w:rFonts w:ascii="宋体" w:hAnsi="宋体" w:cs="宋体"/>
          <w:color w:val="000000"/>
          <w:sz w:val="28"/>
          <w:szCs w:val="28"/>
        </w:rPr>
      </w:pPr>
      <w:r>
        <w:rPr>
          <w:rFonts w:ascii="宋体" w:hAnsi="宋体" w:cs="宋体"/>
          <w:color w:val="000000"/>
          <w:sz w:val="28"/>
          <w:szCs w:val="28"/>
        </w:rPr>
        <w:t>7</w:t>
      </w:r>
      <w:r>
        <w:rPr>
          <w:rFonts w:hint="eastAsia" w:ascii="宋体" w:hAnsi="宋体" w:cs="宋体"/>
          <w:color w:val="000000"/>
          <w:sz w:val="28"/>
          <w:szCs w:val="28"/>
        </w:rPr>
        <w:t>、</w:t>
      </w:r>
      <w:r>
        <w:rPr>
          <w:rFonts w:ascii="宋体" w:hAnsi="宋体" w:cs="宋体"/>
          <w:color w:val="000000"/>
          <w:sz w:val="28"/>
          <w:szCs w:val="28"/>
        </w:rPr>
        <w:t>医学气功发展</w:t>
      </w:r>
      <w:r>
        <w:rPr>
          <w:rFonts w:hint="eastAsia" w:ascii="宋体" w:hAnsi="宋体" w:cs="宋体"/>
          <w:color w:val="000000"/>
          <w:sz w:val="28"/>
          <w:szCs w:val="28"/>
        </w:rPr>
        <w:t>的</w:t>
      </w:r>
      <w:r>
        <w:rPr>
          <w:rFonts w:ascii="宋体" w:hAnsi="宋体" w:cs="宋体"/>
          <w:color w:val="000000"/>
          <w:sz w:val="28"/>
          <w:szCs w:val="28"/>
        </w:rPr>
        <w:t>政策</w:t>
      </w:r>
      <w:r>
        <w:rPr>
          <w:rFonts w:hint="eastAsia" w:ascii="宋体" w:hAnsi="宋体" w:cs="宋体"/>
          <w:color w:val="000000"/>
          <w:sz w:val="28"/>
          <w:szCs w:val="28"/>
        </w:rPr>
        <w:t>规范化及国际化进程</w:t>
      </w:r>
    </w:p>
    <w:p>
      <w:pPr>
        <w:spacing w:line="360" w:lineRule="auto"/>
        <w:rPr>
          <w:rFonts w:ascii="宋体" w:hAnsi="宋体" w:cs="宋体"/>
          <w:b/>
          <w:color w:val="000000"/>
          <w:sz w:val="28"/>
          <w:szCs w:val="28"/>
        </w:rPr>
      </w:pPr>
      <w:r>
        <w:rPr>
          <w:rFonts w:hint="eastAsia" w:ascii="宋体" w:hAnsi="宋体" w:cs="宋体"/>
          <w:b/>
          <w:color w:val="000000"/>
          <w:sz w:val="28"/>
          <w:szCs w:val="28"/>
        </w:rPr>
        <w:t>（三）学生</w:t>
      </w:r>
      <w:r>
        <w:rPr>
          <w:rFonts w:ascii="宋体" w:hAnsi="宋体" w:cs="宋体"/>
          <w:b/>
          <w:color w:val="000000"/>
          <w:sz w:val="28"/>
          <w:szCs w:val="28"/>
        </w:rPr>
        <w:t>专项</w:t>
      </w:r>
    </w:p>
    <w:p>
      <w:pPr>
        <w:spacing w:line="360" w:lineRule="auto"/>
        <w:ind w:firstLine="570"/>
        <w:rPr>
          <w:rFonts w:hint="eastAsia" w:ascii="宋体" w:hAnsi="宋体"/>
          <w:sz w:val="28"/>
          <w:szCs w:val="28"/>
        </w:rPr>
      </w:pPr>
      <w:r>
        <w:rPr>
          <w:rFonts w:hint="eastAsia" w:ascii="宋体" w:hAnsi="宋体"/>
          <w:sz w:val="28"/>
          <w:szCs w:val="28"/>
        </w:rPr>
        <w:t>请参照面上项目内容设计</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书体坊米芾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微软简行楷">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8CF0010" w:usb2="00000016" w:usb3="00000000" w:csb0="0004001F" w:csb1="00000000"/>
  </w:font>
  <w:font w:name="文鼎CS大隶书">
    <w:altName w:val="宋体"/>
    <w:panose1 w:val="02010609010101010101"/>
    <w:charset w:val="00"/>
    <w:family w:val="auto"/>
    <w:pitch w:val="default"/>
    <w:sig w:usb0="00000000" w:usb1="00000000" w:usb2="00000000" w:usb3="00000000" w:csb0="00000000" w:csb1="00000000"/>
  </w:font>
  <w:font w:name="文鼎中特广告体">
    <w:altName w:val="宋体"/>
    <w:panose1 w:val="020B0602010101010101"/>
    <w:charset w:val="86"/>
    <w:family w:val="auto"/>
    <w:pitch w:val="default"/>
    <w:sig w:usb0="00000000" w:usb1="00000000" w:usb2="00000000" w:usb3="00000000" w:csb0="00040000" w:csb1="00000000"/>
  </w:font>
  <w:font w:name="文鼎细圆简">
    <w:altName w:val="Segoe Print"/>
    <w:panose1 w:val="02010609010101010101"/>
    <w:charset w:val="00"/>
    <w:family w:val="auto"/>
    <w:pitch w:val="default"/>
    <w:sig w:usb0="00000000" w:usb1="00000000" w:usb2="00000000" w:usb3="00000000" w:csb0="00000000" w:csb1="00000000"/>
  </w:font>
  <w:font w:name="方正康体简体">
    <w:panose1 w:val="03000509000000000000"/>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细珊瑚繁体">
    <w:panose1 w:val="03000509000000000000"/>
    <w:charset w:val="86"/>
    <w:family w:val="auto"/>
    <w:pitch w:val="default"/>
    <w:sig w:usb0="00000001" w:usb1="080E0000" w:usb2="00000000" w:usb3="00000000" w:csb0="00040000" w:csb1="00000000"/>
  </w:font>
  <w:font w:name="方正粗活意简体">
    <w:panose1 w:val="03000509000000000000"/>
    <w:charset w:val="86"/>
    <w:family w:val="auto"/>
    <w:pitch w:val="default"/>
    <w:sig w:usb0="00000001" w:usb1="080E0000" w:usb2="00000000" w:usb3="00000000" w:csb0="00040000" w:csb1="00000000"/>
  </w:font>
  <w:font w:name="汉仪力量黑简">
    <w:panose1 w:val="00020600040101010101"/>
    <w:charset w:val="86"/>
    <w:family w:val="auto"/>
    <w:pitch w:val="default"/>
    <w:sig w:usb0="A00002BF" w:usb1="18EF7CFA" w:usb2="00000016" w:usb3="00000000" w:csb0="00040000" w:csb1="00000000"/>
  </w:font>
  <w:font w:name="经典圆体简">
    <w:panose1 w:val="02010609000101010101"/>
    <w:charset w:val="86"/>
    <w:family w:val="auto"/>
    <w:pitch w:val="default"/>
    <w:sig w:usb0="A1007AEF" w:usb1="F9DF7CFB" w:usb2="0000001E" w:usb3="00000000" w:csb0="20040000" w:csb1="00000000"/>
  </w:font>
  <w:font w:name="金桥简细圆">
    <w:altName w:val="Segoe Print"/>
    <w:panose1 w:val="00000000000000000000"/>
    <w:charset w:val="00"/>
    <w:family w:val="auto"/>
    <w:pitch w:val="default"/>
    <w:sig w:usb0="00000000" w:usb1="00000000" w:usb2="00000000" w:usb3="00000000" w:csb0="00000000" w:csb1="00000000"/>
  </w:font>
  <w:font w:name="DFPKinBun-W3">
    <w:panose1 w:val="03000300000000000000"/>
    <w:charset w:val="80"/>
    <w:family w:val="auto"/>
    <w:pitch w:val="default"/>
    <w:sig w:usb0="00000001" w:usb1="08070000" w:usb2="00000010" w:usb3="00000000" w:csb0="00020000" w:csb1="00000000"/>
  </w:font>
  <w:font w:name="DFKinBun-W3">
    <w:panose1 w:val="03000309000000000000"/>
    <w:charset w:val="80"/>
    <w:family w:val="auto"/>
    <w:pitch w:val="default"/>
    <w:sig w:usb0="00000001" w:usb1="08070000" w:usb2="00000010" w:usb3="00000000" w:csb0="00020000" w:csb1="00000000"/>
  </w:font>
  <w:font w:name="DFGKinBun-W3">
    <w:panose1 w:val="03000300000000000000"/>
    <w:charset w:val="80"/>
    <w:family w:val="auto"/>
    <w:pitch w:val="default"/>
    <w:sig w:usb0="00000001" w:usb1="08070000" w:usb2="00000010" w:usb3="00000000" w:csb0="00020000" w:csb1="00000000"/>
  </w:font>
  <w:font w:name="长城黑宋体">
    <w:altName w:val="宋体"/>
    <w:panose1 w:val="02010609000101010101"/>
    <w:charset w:val="00"/>
    <w:family w:val="auto"/>
    <w:pitch w:val="default"/>
    <w:sig w:usb0="00000000" w:usb1="00000000" w:usb2="00000000" w:usb3="00000000" w:csb0="00000000" w:csb1="00000000"/>
  </w:font>
  <w:font w:name="Microsoft JhengHei">
    <w:panose1 w:val="020B0604030504040204"/>
    <w:charset w:val="88"/>
    <w:family w:val="auto"/>
    <w:pitch w:val="default"/>
    <w:sig w:usb0="000002A7" w:usb1="28CF4400" w:usb2="00000016" w:usb3="00000000" w:csb0="00100009" w:csb1="00000000"/>
  </w:font>
  <w:font w:name="Malgun Gothic">
    <w:panose1 w:val="020B0503020000020004"/>
    <w:charset w:val="81"/>
    <w:family w:val="auto"/>
    <w:pitch w:val="default"/>
    <w:sig w:usb0="9000002F" w:usb1="29D77CFB" w:usb2="00000012" w:usb3="00000000" w:csb0="00080001" w:csb1="00000000"/>
  </w:font>
  <w:font w:name="Malgun Gothic Semilight">
    <w:panose1 w:val="020B0502040204020203"/>
    <w:charset w:val="86"/>
    <w:family w:val="auto"/>
    <w:pitch w:val="default"/>
    <w:sig w:usb0="900002AF" w:usb1="01D77CFB" w:usb2="00000012" w:usb3="00000000" w:csb0="203E01BD" w:csb1="D7FF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HAKUYOXingShu3500">
    <w:panose1 w:val="02000600000000000000"/>
    <w:charset w:val="86"/>
    <w:family w:val="auto"/>
    <w:pitch w:val="default"/>
    <w:sig w:usb0="FFFFFFFF" w:usb1="E9FFFFFF" w:usb2="0000003F" w:usb3="00000000" w:csb0="603F00FF" w:csb1="FFFF0000"/>
  </w:font>
  <w:font w:name="hakuyoxingshu7000">
    <w:panose1 w:val="02000600000000000000"/>
    <w:charset w:val="86"/>
    <w:family w:val="auto"/>
    <w:pitch w:val="default"/>
    <w:sig w:usb0="FFFFFFFF" w:usb1="E9FFFFFF" w:usb2="0000003F" w:usb3="00000000" w:csb0="603F00FF" w:csb1="FFFF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C97BA0"/>
    <w:rsid w:val="18C97BA0"/>
    <w:rsid w:val="265B5815"/>
    <w:rsid w:val="39A84BBB"/>
    <w:rsid w:val="402E74D5"/>
    <w:rsid w:val="51C14D4B"/>
    <w:rsid w:val="59EE460A"/>
    <w:rsid w:val="5EB9391D"/>
    <w:rsid w:val="5EE57D72"/>
    <w:rsid w:val="68C57CAE"/>
    <w:rsid w:val="74C41E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jc w:val="left"/>
      <w:outlineLvl w:val="1"/>
    </w:pPr>
    <w:rPr>
      <w:rFonts w:ascii="Arial" w:hAnsi="Arial" w:eastAsia="黑体"/>
      <w:sz w:val="28"/>
    </w:rPr>
  </w:style>
  <w:style w:type="paragraph" w:styleId="3">
    <w:name w:val="heading 4"/>
    <w:basedOn w:val="1"/>
    <w:next w:val="1"/>
    <w:link w:val="8"/>
    <w:unhideWhenUsed/>
    <w:qFormat/>
    <w:uiPriority w:val="0"/>
    <w:pPr>
      <w:keepNext/>
      <w:keepLines/>
      <w:spacing w:before="280" w:beforeLines="0" w:beforeAutospacing="0" w:after="290" w:afterLines="0" w:afterAutospacing="0" w:line="240" w:lineRule="auto"/>
      <w:outlineLvl w:val="3"/>
    </w:pPr>
    <w:rPr>
      <w:rFonts w:ascii="Arial" w:hAnsi="Arial" w:eastAsia="黑体"/>
      <w:sz w:val="24"/>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customStyle="1" w:styleId="6">
    <w:name w:val="样式1"/>
    <w:uiPriority w:val="0"/>
    <w:rPr>
      <w:rFonts w:ascii="Calibri" w:hAnsi="Calibri"/>
      <w:b/>
      <w:sz w:val="24"/>
    </w:rPr>
  </w:style>
  <w:style w:type="paragraph" w:customStyle="1" w:styleId="7">
    <w:name w:val="样式2"/>
    <w:basedOn w:val="3"/>
    <w:uiPriority w:val="0"/>
    <w:pPr>
      <w:jc w:val="left"/>
    </w:pPr>
    <w:rPr>
      <w:rFonts w:asciiTheme="minorAscii" w:hAnsiTheme="minorAscii" w:eastAsiaTheme="majorEastAsia"/>
      <w:sz w:val="24"/>
    </w:rPr>
  </w:style>
  <w:style w:type="character" w:customStyle="1" w:styleId="8">
    <w:name w:val="标题 4 Char"/>
    <w:link w:val="3"/>
    <w:qFormat/>
    <w:uiPriority w:val="0"/>
    <w:rPr>
      <w:rFonts w:ascii="Arial" w:hAnsi="Arial" w:eastAsia="黑体"/>
      <w:sz w:val="24"/>
    </w:rPr>
  </w:style>
  <w:style w:type="paragraph" w:customStyle="1" w:styleId="9">
    <w:name w:val="样式3"/>
    <w:basedOn w:val="1"/>
    <w:uiPriority w:val="0"/>
    <w:rPr>
      <w:rFonts w:ascii="Calibri" w:hAnsi="Calibri" w:cs="Times New Roman" w:eastAsiaTheme="minorAsci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2017-09-12T10:23:00Z</dcterms:created>
  <dc:creator>lenovo</dc:creator>
  <cp:lastModifiedBy>lenovo</cp:lastModifiedBy>
  <dcterms:modified xsi:type="dcterms:W3CDTF">2017-09-12T10:24:14Z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